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C1" w:rsidRPr="00606476" w:rsidRDefault="00404CC1" w:rsidP="00404CC1">
      <w:pPr>
        <w:spacing w:line="360" w:lineRule="auto"/>
        <w:rPr>
          <w:b/>
          <w:sz w:val="24"/>
          <w:szCs w:val="24"/>
          <w:u w:val="single"/>
          <w:lang w:val="hr-HR"/>
        </w:rPr>
      </w:pPr>
      <w:bookmarkStart w:id="0" w:name="_GoBack"/>
      <w:bookmarkEnd w:id="0"/>
      <w:r w:rsidRPr="00606476">
        <w:rPr>
          <w:b/>
          <w:sz w:val="24"/>
          <w:szCs w:val="24"/>
          <w:u w:val="single"/>
          <w:lang w:val="hr-HR"/>
        </w:rPr>
        <w:t>Naziv obveznika</w:t>
      </w:r>
      <w:r w:rsidRPr="00606476">
        <w:rPr>
          <w:b/>
          <w:sz w:val="24"/>
          <w:szCs w:val="24"/>
          <w:u w:val="single"/>
        </w:rPr>
        <w:t xml:space="preserve">:  </w:t>
      </w:r>
      <w:r w:rsidRPr="00606476">
        <w:rPr>
          <w:b/>
          <w:sz w:val="24"/>
          <w:szCs w:val="24"/>
          <w:u w:val="single"/>
          <w:lang w:val="hr-HR"/>
        </w:rPr>
        <w:t xml:space="preserve">V. OSNOVNA ŠKOLA VARAŽDIN </w:t>
      </w:r>
    </w:p>
    <w:p w:rsidR="00404CC1" w:rsidRPr="00606476" w:rsidRDefault="00404CC1" w:rsidP="00404CC1">
      <w:pPr>
        <w:spacing w:line="360" w:lineRule="auto"/>
        <w:rPr>
          <w:sz w:val="24"/>
          <w:szCs w:val="24"/>
          <w:lang w:val="hr-HR"/>
        </w:rPr>
      </w:pPr>
      <w:r w:rsidRPr="00606476">
        <w:rPr>
          <w:sz w:val="24"/>
          <w:szCs w:val="24"/>
          <w:lang w:val="hr-HR"/>
        </w:rPr>
        <w:t>Poštanski broj i mjesto</w:t>
      </w:r>
      <w:r w:rsidRPr="00606476">
        <w:rPr>
          <w:sz w:val="24"/>
          <w:szCs w:val="24"/>
        </w:rPr>
        <w:t>:  42 000 Varaždin</w:t>
      </w:r>
    </w:p>
    <w:p w:rsidR="00404CC1" w:rsidRPr="00606476" w:rsidRDefault="00404CC1" w:rsidP="00404CC1">
      <w:pPr>
        <w:spacing w:line="360" w:lineRule="auto"/>
        <w:rPr>
          <w:sz w:val="24"/>
          <w:szCs w:val="24"/>
          <w:lang w:val="hr-HR"/>
        </w:rPr>
      </w:pPr>
      <w:r w:rsidRPr="00606476">
        <w:rPr>
          <w:sz w:val="24"/>
          <w:szCs w:val="24"/>
          <w:lang w:val="hr-HR"/>
        </w:rPr>
        <w:t>Adresa sjedišta</w:t>
      </w:r>
      <w:r w:rsidRPr="00606476">
        <w:rPr>
          <w:sz w:val="24"/>
          <w:szCs w:val="24"/>
        </w:rPr>
        <w:t xml:space="preserve">:  </w:t>
      </w:r>
      <w:r w:rsidR="002658A8" w:rsidRPr="00606476">
        <w:rPr>
          <w:sz w:val="24"/>
          <w:szCs w:val="24"/>
          <w:lang w:val="hr-HR"/>
        </w:rPr>
        <w:t>Vatrogasna ulica 5</w:t>
      </w:r>
    </w:p>
    <w:p w:rsidR="00404CC1" w:rsidRPr="00606476" w:rsidRDefault="00404CC1" w:rsidP="00404CC1">
      <w:pPr>
        <w:spacing w:line="360" w:lineRule="auto"/>
        <w:rPr>
          <w:sz w:val="24"/>
          <w:szCs w:val="24"/>
          <w:lang w:val="hr-HR"/>
        </w:rPr>
      </w:pPr>
      <w:r w:rsidRPr="00606476">
        <w:rPr>
          <w:sz w:val="24"/>
          <w:szCs w:val="24"/>
          <w:lang w:val="hr-HR"/>
        </w:rPr>
        <w:t>Šifra županije</w:t>
      </w:r>
      <w:r w:rsidRPr="00606476">
        <w:rPr>
          <w:sz w:val="24"/>
          <w:szCs w:val="24"/>
        </w:rPr>
        <w:t>:  472</w:t>
      </w:r>
    </w:p>
    <w:p w:rsidR="00404CC1" w:rsidRPr="00606476" w:rsidRDefault="00404CC1" w:rsidP="00404CC1">
      <w:pPr>
        <w:spacing w:line="360" w:lineRule="auto"/>
        <w:rPr>
          <w:sz w:val="24"/>
          <w:szCs w:val="24"/>
          <w:lang w:val="hr-HR"/>
        </w:rPr>
      </w:pPr>
      <w:r w:rsidRPr="00606476">
        <w:rPr>
          <w:sz w:val="24"/>
          <w:szCs w:val="24"/>
          <w:lang w:val="hr-HR"/>
        </w:rPr>
        <w:t>Broj</w:t>
      </w:r>
      <w:r w:rsidRPr="00606476">
        <w:rPr>
          <w:sz w:val="24"/>
          <w:szCs w:val="24"/>
        </w:rPr>
        <w:t xml:space="preserve"> RKP-a:  14179</w:t>
      </w:r>
    </w:p>
    <w:p w:rsidR="00404CC1" w:rsidRPr="00606476" w:rsidRDefault="00404CC1" w:rsidP="00404CC1">
      <w:pPr>
        <w:spacing w:line="360" w:lineRule="auto"/>
        <w:rPr>
          <w:sz w:val="24"/>
          <w:szCs w:val="24"/>
        </w:rPr>
      </w:pPr>
      <w:r w:rsidRPr="00606476">
        <w:rPr>
          <w:sz w:val="24"/>
          <w:szCs w:val="24"/>
          <w:lang w:val="hr-HR"/>
        </w:rPr>
        <w:t>Matični broj</w:t>
      </w:r>
      <w:r w:rsidRPr="00606476">
        <w:rPr>
          <w:sz w:val="24"/>
          <w:szCs w:val="24"/>
        </w:rPr>
        <w:t>:  03005968</w:t>
      </w:r>
    </w:p>
    <w:p w:rsidR="00404CC1" w:rsidRPr="00606476" w:rsidRDefault="00404CC1" w:rsidP="00404CC1">
      <w:pPr>
        <w:spacing w:line="360" w:lineRule="auto"/>
        <w:rPr>
          <w:sz w:val="24"/>
          <w:szCs w:val="24"/>
          <w:lang w:val="hr-HR"/>
        </w:rPr>
      </w:pPr>
      <w:r w:rsidRPr="00606476">
        <w:rPr>
          <w:sz w:val="24"/>
          <w:szCs w:val="24"/>
        </w:rPr>
        <w:t>OIB:  92948647703</w:t>
      </w:r>
    </w:p>
    <w:p w:rsidR="00404CC1" w:rsidRPr="00606476" w:rsidRDefault="00404CC1" w:rsidP="00404CC1">
      <w:pPr>
        <w:spacing w:line="360" w:lineRule="auto"/>
        <w:rPr>
          <w:sz w:val="24"/>
          <w:szCs w:val="24"/>
          <w:lang w:val="hr-HR"/>
        </w:rPr>
      </w:pPr>
      <w:r w:rsidRPr="00606476">
        <w:rPr>
          <w:sz w:val="24"/>
          <w:szCs w:val="24"/>
          <w:lang w:val="hr-HR"/>
        </w:rPr>
        <w:t>Razina</w:t>
      </w:r>
      <w:r w:rsidRPr="00606476">
        <w:rPr>
          <w:sz w:val="24"/>
          <w:szCs w:val="24"/>
        </w:rPr>
        <w:t>:  31</w:t>
      </w:r>
    </w:p>
    <w:p w:rsidR="00404CC1" w:rsidRPr="00606476" w:rsidRDefault="00404CC1" w:rsidP="00404CC1">
      <w:pPr>
        <w:spacing w:line="360" w:lineRule="auto"/>
        <w:rPr>
          <w:sz w:val="24"/>
          <w:szCs w:val="24"/>
          <w:lang w:val="hr-HR"/>
        </w:rPr>
      </w:pPr>
      <w:r w:rsidRPr="00606476">
        <w:rPr>
          <w:sz w:val="24"/>
          <w:szCs w:val="24"/>
          <w:lang w:val="hr-HR"/>
        </w:rPr>
        <w:t>Razdjel</w:t>
      </w:r>
      <w:r w:rsidRPr="00606476">
        <w:rPr>
          <w:sz w:val="24"/>
          <w:szCs w:val="24"/>
        </w:rPr>
        <w:t>:  000</w:t>
      </w:r>
    </w:p>
    <w:p w:rsidR="00404CC1" w:rsidRPr="00606476" w:rsidRDefault="00404CC1" w:rsidP="00404CC1">
      <w:pPr>
        <w:spacing w:line="360" w:lineRule="auto"/>
        <w:rPr>
          <w:sz w:val="24"/>
          <w:szCs w:val="24"/>
        </w:rPr>
      </w:pPr>
      <w:r w:rsidRPr="00606476">
        <w:rPr>
          <w:sz w:val="24"/>
          <w:szCs w:val="24"/>
          <w:lang w:val="hr-HR"/>
        </w:rPr>
        <w:t>Šifra djelatnosti</w:t>
      </w:r>
      <w:r w:rsidRPr="00606476">
        <w:rPr>
          <w:sz w:val="24"/>
          <w:szCs w:val="24"/>
        </w:rPr>
        <w:t>: 8520</w:t>
      </w:r>
    </w:p>
    <w:p w:rsidR="002658A8" w:rsidRDefault="009B440F" w:rsidP="00404CC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IBAN: HR3824020061101119870</w:t>
      </w:r>
    </w:p>
    <w:p w:rsidR="00404CC1" w:rsidRPr="00606476" w:rsidRDefault="00404CC1" w:rsidP="00404CC1">
      <w:pPr>
        <w:spacing w:line="360" w:lineRule="auto"/>
        <w:rPr>
          <w:sz w:val="24"/>
          <w:szCs w:val="24"/>
          <w:lang w:val="hr-HR"/>
        </w:rPr>
      </w:pPr>
    </w:p>
    <w:p w:rsidR="00404CC1" w:rsidRPr="00380AF7" w:rsidRDefault="0034637F" w:rsidP="00404CC1">
      <w:pPr>
        <w:spacing w:line="360" w:lineRule="auto"/>
        <w:jc w:val="center"/>
        <w:rPr>
          <w:b/>
          <w:szCs w:val="28"/>
          <w:lang w:val="hr-HR"/>
        </w:rPr>
      </w:pPr>
      <w:r w:rsidRPr="00380AF7">
        <w:rPr>
          <w:b/>
          <w:szCs w:val="28"/>
          <w:lang w:val="hr-HR"/>
        </w:rPr>
        <w:t>BILJEŠKE UZ FINAN</w:t>
      </w:r>
      <w:r w:rsidR="00404CC1" w:rsidRPr="00380AF7">
        <w:rPr>
          <w:b/>
          <w:szCs w:val="28"/>
          <w:lang w:val="hr-HR"/>
        </w:rPr>
        <w:t>CIJSKE IZVJEŠTAJE</w:t>
      </w:r>
    </w:p>
    <w:p w:rsidR="002658A8" w:rsidRPr="00380AF7" w:rsidRDefault="009B440F" w:rsidP="00404CC1">
      <w:pPr>
        <w:spacing w:line="360" w:lineRule="auto"/>
        <w:jc w:val="center"/>
        <w:rPr>
          <w:b/>
          <w:szCs w:val="28"/>
          <w:lang w:val="hr-HR"/>
        </w:rPr>
      </w:pPr>
      <w:r>
        <w:rPr>
          <w:b/>
          <w:szCs w:val="28"/>
          <w:lang w:val="hr-HR"/>
        </w:rPr>
        <w:t>za razdoblje od 01.01.2023. – 30.06.2023</w:t>
      </w:r>
      <w:r w:rsidR="002658A8" w:rsidRPr="00380AF7">
        <w:rPr>
          <w:b/>
          <w:szCs w:val="28"/>
          <w:lang w:val="hr-HR"/>
        </w:rPr>
        <w:t>.</w:t>
      </w:r>
    </w:p>
    <w:p w:rsidR="002658A8" w:rsidRPr="00606476" w:rsidRDefault="002658A8" w:rsidP="00404CC1">
      <w:pPr>
        <w:spacing w:line="360" w:lineRule="auto"/>
        <w:jc w:val="center"/>
        <w:rPr>
          <w:b/>
          <w:szCs w:val="28"/>
          <w:lang w:val="hr-HR"/>
        </w:rPr>
      </w:pPr>
    </w:p>
    <w:p w:rsidR="002658A8" w:rsidRDefault="002658A8" w:rsidP="00CB13C2">
      <w:pPr>
        <w:spacing w:before="120" w:after="120"/>
        <w:jc w:val="both"/>
        <w:rPr>
          <w:sz w:val="24"/>
          <w:szCs w:val="24"/>
          <w:lang w:val="hr-HR"/>
        </w:rPr>
      </w:pPr>
      <w:r w:rsidRPr="00606476">
        <w:rPr>
          <w:sz w:val="24"/>
          <w:szCs w:val="24"/>
          <w:lang w:val="hr-HR"/>
        </w:rPr>
        <w:t xml:space="preserve">V. osnovna škola Varaždin je ustanova koja pruža osnovno obrazovanje učenicima od 1. do 8. razreda. Nastava je organizirana u jednoj smjeni. Zakonski predstavnik V. osnovne škole Varaždin je </w:t>
      </w:r>
      <w:r w:rsidR="009B440F">
        <w:rPr>
          <w:sz w:val="24"/>
          <w:szCs w:val="24"/>
          <w:lang w:val="hr-HR"/>
        </w:rPr>
        <w:t>Nikolina Kovačić, prof</w:t>
      </w:r>
      <w:r w:rsidRPr="00606476">
        <w:rPr>
          <w:sz w:val="24"/>
          <w:szCs w:val="24"/>
          <w:lang w:val="hr-HR"/>
        </w:rPr>
        <w:t>.</w:t>
      </w:r>
    </w:p>
    <w:p w:rsidR="00CB13C2" w:rsidRPr="00CB13C2" w:rsidRDefault="00CB13C2" w:rsidP="00CB13C2">
      <w:pPr>
        <w:spacing w:before="120" w:after="120"/>
        <w:jc w:val="both"/>
        <w:rPr>
          <w:sz w:val="24"/>
          <w:szCs w:val="24"/>
          <w:lang w:val="hr-HR"/>
        </w:rPr>
      </w:pPr>
    </w:p>
    <w:p w:rsidR="00404CC1" w:rsidRPr="00606476" w:rsidRDefault="002658A8" w:rsidP="002D6DF5">
      <w:pPr>
        <w:spacing w:line="360" w:lineRule="auto"/>
        <w:rPr>
          <w:b/>
          <w:sz w:val="24"/>
          <w:szCs w:val="24"/>
          <w:lang w:val="hr-HR"/>
        </w:rPr>
      </w:pPr>
      <w:r w:rsidRPr="00606476">
        <w:rPr>
          <w:b/>
          <w:sz w:val="24"/>
          <w:szCs w:val="24"/>
          <w:u w:val="single"/>
          <w:lang w:val="hr-HR"/>
        </w:rPr>
        <w:t>O</w:t>
      </w:r>
      <w:r w:rsidR="002D6DF5" w:rsidRPr="00606476">
        <w:rPr>
          <w:b/>
          <w:sz w:val="24"/>
          <w:szCs w:val="24"/>
          <w:u w:val="single"/>
          <w:lang w:val="hr-HR"/>
        </w:rPr>
        <w:t>brazac PR-RAS</w:t>
      </w:r>
    </w:p>
    <w:p w:rsidR="002D6DF5" w:rsidRPr="00606476" w:rsidRDefault="002D6DF5" w:rsidP="00404CC1">
      <w:pPr>
        <w:spacing w:line="360" w:lineRule="auto"/>
        <w:jc w:val="center"/>
        <w:rPr>
          <w:b/>
          <w:sz w:val="24"/>
          <w:szCs w:val="24"/>
          <w:lang w:val="hr-HR"/>
        </w:rPr>
      </w:pPr>
    </w:p>
    <w:p w:rsidR="00404CC1" w:rsidRPr="00606476" w:rsidRDefault="00404CC1" w:rsidP="00404CC1">
      <w:pPr>
        <w:spacing w:line="360" w:lineRule="auto"/>
        <w:ind w:firstLine="708"/>
        <w:jc w:val="both"/>
        <w:rPr>
          <w:sz w:val="24"/>
          <w:szCs w:val="24"/>
          <w:lang w:val="hr-HR"/>
        </w:rPr>
      </w:pPr>
      <w:r w:rsidRPr="00606476">
        <w:rPr>
          <w:sz w:val="24"/>
          <w:szCs w:val="24"/>
          <w:lang w:val="hr-HR"/>
        </w:rPr>
        <w:t>Ukupni pri</w:t>
      </w:r>
      <w:r w:rsidR="0034637F" w:rsidRPr="00606476">
        <w:rPr>
          <w:sz w:val="24"/>
          <w:szCs w:val="24"/>
          <w:lang w:val="hr-HR"/>
        </w:rPr>
        <w:t>hodi poslovanja u</w:t>
      </w:r>
      <w:r w:rsidR="009B440F">
        <w:rPr>
          <w:sz w:val="24"/>
          <w:szCs w:val="24"/>
          <w:lang w:val="hr-HR"/>
        </w:rPr>
        <w:t xml:space="preserve"> prvoj polovici 2023</w:t>
      </w:r>
      <w:r w:rsidRPr="00606476">
        <w:rPr>
          <w:sz w:val="24"/>
          <w:szCs w:val="24"/>
          <w:lang w:val="hr-HR"/>
        </w:rPr>
        <w:t>.</w:t>
      </w:r>
      <w:r w:rsidR="0034637F" w:rsidRPr="00606476">
        <w:rPr>
          <w:sz w:val="24"/>
          <w:szCs w:val="24"/>
          <w:lang w:val="hr-HR"/>
        </w:rPr>
        <w:t xml:space="preserve"> godine iznose </w:t>
      </w:r>
      <w:r w:rsidR="009B440F">
        <w:rPr>
          <w:sz w:val="24"/>
          <w:szCs w:val="24"/>
          <w:lang w:val="hr-HR"/>
        </w:rPr>
        <w:t>518.464,37 eur</w:t>
      </w:r>
      <w:r w:rsidR="00CB13C2">
        <w:rPr>
          <w:sz w:val="24"/>
          <w:szCs w:val="24"/>
          <w:lang w:val="hr-HR"/>
        </w:rPr>
        <w:t>a</w:t>
      </w:r>
      <w:r w:rsidRPr="00606476">
        <w:rPr>
          <w:sz w:val="24"/>
          <w:szCs w:val="24"/>
          <w:lang w:val="hr-HR"/>
        </w:rPr>
        <w:t>, dok ukupni rashodi posl</w:t>
      </w:r>
      <w:r w:rsidR="0034637F" w:rsidRPr="00606476">
        <w:rPr>
          <w:sz w:val="24"/>
          <w:szCs w:val="24"/>
          <w:lang w:val="hr-HR"/>
        </w:rPr>
        <w:t>ovanja u istom razdoblju iznose</w:t>
      </w:r>
      <w:r w:rsidR="00780DF8">
        <w:rPr>
          <w:sz w:val="24"/>
          <w:szCs w:val="24"/>
          <w:lang w:val="hr-HR"/>
        </w:rPr>
        <w:t xml:space="preserve"> </w:t>
      </w:r>
      <w:r w:rsidR="009B440F">
        <w:rPr>
          <w:sz w:val="24"/>
          <w:szCs w:val="24"/>
          <w:lang w:val="hr-HR"/>
        </w:rPr>
        <w:t>494.864,05</w:t>
      </w:r>
      <w:r w:rsidR="00CB13C2">
        <w:rPr>
          <w:sz w:val="24"/>
          <w:szCs w:val="24"/>
          <w:lang w:val="hr-HR"/>
        </w:rPr>
        <w:t xml:space="preserve"> eura</w:t>
      </w:r>
      <w:r w:rsidR="00B875E7" w:rsidRPr="00606476">
        <w:rPr>
          <w:sz w:val="24"/>
          <w:szCs w:val="24"/>
          <w:lang w:val="hr-HR"/>
        </w:rPr>
        <w:t>, a rashodi za nabavu nefin</w:t>
      </w:r>
      <w:r w:rsidR="0034637F" w:rsidRPr="00606476">
        <w:rPr>
          <w:sz w:val="24"/>
          <w:szCs w:val="24"/>
          <w:lang w:val="hr-HR"/>
        </w:rPr>
        <w:t>an</w:t>
      </w:r>
      <w:r w:rsidR="00561CDB">
        <w:rPr>
          <w:sz w:val="24"/>
          <w:szCs w:val="24"/>
          <w:lang w:val="hr-HR"/>
        </w:rPr>
        <w:t xml:space="preserve">cijske imovine iznose </w:t>
      </w:r>
      <w:r w:rsidR="009B440F">
        <w:rPr>
          <w:sz w:val="24"/>
          <w:szCs w:val="24"/>
          <w:lang w:val="hr-HR"/>
        </w:rPr>
        <w:t>498,75 eur</w:t>
      </w:r>
      <w:r w:rsidR="00CB13C2">
        <w:rPr>
          <w:sz w:val="24"/>
          <w:szCs w:val="24"/>
          <w:lang w:val="hr-HR"/>
        </w:rPr>
        <w:t>a</w:t>
      </w:r>
      <w:r w:rsidR="00B875E7" w:rsidRPr="00606476">
        <w:rPr>
          <w:sz w:val="24"/>
          <w:szCs w:val="24"/>
          <w:lang w:val="hr-HR"/>
        </w:rPr>
        <w:t>.</w:t>
      </w:r>
      <w:r w:rsidR="00780DF8">
        <w:rPr>
          <w:sz w:val="24"/>
          <w:szCs w:val="24"/>
          <w:lang w:val="hr-HR"/>
        </w:rPr>
        <w:t xml:space="preserve"> Preneseni višak prihod</w:t>
      </w:r>
      <w:r w:rsidR="009B440F">
        <w:rPr>
          <w:sz w:val="24"/>
          <w:szCs w:val="24"/>
          <w:lang w:val="hr-HR"/>
        </w:rPr>
        <w:t>a poslovanja iz 2022</w:t>
      </w:r>
      <w:r w:rsidR="005B2819">
        <w:rPr>
          <w:sz w:val="24"/>
          <w:szCs w:val="24"/>
          <w:lang w:val="hr-HR"/>
        </w:rPr>
        <w:t xml:space="preserve">. godine iznosi </w:t>
      </w:r>
      <w:r w:rsidR="009B440F">
        <w:rPr>
          <w:sz w:val="24"/>
          <w:szCs w:val="24"/>
          <w:lang w:val="hr-HR"/>
        </w:rPr>
        <w:t>40.739,87 eur</w:t>
      </w:r>
      <w:r w:rsidR="00CB13C2">
        <w:rPr>
          <w:sz w:val="24"/>
          <w:szCs w:val="24"/>
          <w:lang w:val="hr-HR"/>
        </w:rPr>
        <w:t>a</w:t>
      </w:r>
      <w:r w:rsidR="005B2819">
        <w:rPr>
          <w:sz w:val="24"/>
          <w:szCs w:val="24"/>
          <w:lang w:val="hr-HR"/>
        </w:rPr>
        <w:t xml:space="preserve"> – konto 92211, stranica 5. PR-RAS-a. Manjak prihoda od nef</w:t>
      </w:r>
      <w:r w:rsidR="009B440F">
        <w:rPr>
          <w:sz w:val="24"/>
          <w:szCs w:val="24"/>
          <w:lang w:val="hr-HR"/>
        </w:rPr>
        <w:t>inancijske imovine na kraju 2022</w:t>
      </w:r>
      <w:r w:rsidR="005B2819">
        <w:rPr>
          <w:sz w:val="24"/>
          <w:szCs w:val="24"/>
          <w:lang w:val="hr-HR"/>
        </w:rPr>
        <w:t xml:space="preserve">. godine iznosi </w:t>
      </w:r>
      <w:r w:rsidR="009B440F">
        <w:rPr>
          <w:sz w:val="24"/>
          <w:szCs w:val="24"/>
          <w:lang w:val="hr-HR"/>
        </w:rPr>
        <w:t>27.698,39 eur</w:t>
      </w:r>
      <w:r w:rsidR="00CB13C2">
        <w:rPr>
          <w:sz w:val="24"/>
          <w:szCs w:val="24"/>
          <w:lang w:val="hr-HR"/>
        </w:rPr>
        <w:t>a</w:t>
      </w:r>
      <w:r w:rsidR="005B2819">
        <w:rPr>
          <w:sz w:val="24"/>
          <w:szCs w:val="24"/>
          <w:lang w:val="hr-HR"/>
        </w:rPr>
        <w:t xml:space="preserve"> – konto 92222, stranica 7. PR-RAS-a. Iz svega gore navedenog proizlazi da</w:t>
      </w:r>
      <w:r w:rsidR="005B2819" w:rsidRPr="005B2819">
        <w:rPr>
          <w:sz w:val="24"/>
          <w:szCs w:val="24"/>
          <w:lang w:val="hr-HR"/>
        </w:rPr>
        <w:t xml:space="preserve"> </w:t>
      </w:r>
      <w:r w:rsidR="009B440F">
        <w:rPr>
          <w:sz w:val="24"/>
          <w:szCs w:val="24"/>
          <w:lang w:val="hr-HR"/>
        </w:rPr>
        <w:t>je škola 2022</w:t>
      </w:r>
      <w:r w:rsidR="005B2819">
        <w:rPr>
          <w:sz w:val="24"/>
          <w:szCs w:val="24"/>
          <w:lang w:val="hr-HR"/>
        </w:rPr>
        <w:t>. godinu završila s viškom</w:t>
      </w:r>
      <w:r w:rsidR="005B2819" w:rsidRPr="00606476">
        <w:rPr>
          <w:sz w:val="24"/>
          <w:szCs w:val="24"/>
          <w:lang w:val="hr-HR"/>
        </w:rPr>
        <w:t xml:space="preserve"> prihoda</w:t>
      </w:r>
      <w:r w:rsidR="005B2819">
        <w:rPr>
          <w:sz w:val="24"/>
          <w:szCs w:val="24"/>
          <w:lang w:val="hr-HR"/>
        </w:rPr>
        <w:t xml:space="preserve"> poslovanja u iznosu od </w:t>
      </w:r>
      <w:r w:rsidR="009B440F">
        <w:rPr>
          <w:sz w:val="24"/>
          <w:szCs w:val="24"/>
          <w:lang w:val="hr-HR"/>
        </w:rPr>
        <w:t>13.041,48 eur</w:t>
      </w:r>
      <w:r w:rsidR="00CB13C2">
        <w:rPr>
          <w:sz w:val="24"/>
          <w:szCs w:val="24"/>
          <w:lang w:val="hr-HR"/>
        </w:rPr>
        <w:t>a</w:t>
      </w:r>
      <w:r w:rsidR="005B2819">
        <w:rPr>
          <w:sz w:val="24"/>
          <w:szCs w:val="24"/>
          <w:lang w:val="hr-HR"/>
        </w:rPr>
        <w:t xml:space="preserve">, šifra 9221x, 9222x VP, stranica 7. PR-RAS-a.  </w:t>
      </w:r>
      <w:r w:rsidR="009B440F">
        <w:rPr>
          <w:sz w:val="24"/>
          <w:szCs w:val="24"/>
          <w:lang w:val="hr-HR"/>
        </w:rPr>
        <w:t>U 2023</w:t>
      </w:r>
      <w:r w:rsidR="001D7F9E">
        <w:rPr>
          <w:sz w:val="24"/>
          <w:szCs w:val="24"/>
          <w:lang w:val="hr-HR"/>
        </w:rPr>
        <w:t>. godini ostvaren je višak prihoda</w:t>
      </w:r>
      <w:r w:rsidR="002213FC">
        <w:rPr>
          <w:sz w:val="24"/>
          <w:szCs w:val="24"/>
          <w:lang w:val="hr-HR"/>
        </w:rPr>
        <w:t xml:space="preserve"> poslovanja </w:t>
      </w:r>
      <w:r w:rsidR="00380AF7">
        <w:rPr>
          <w:sz w:val="24"/>
          <w:szCs w:val="24"/>
          <w:lang w:val="hr-HR"/>
        </w:rPr>
        <w:t xml:space="preserve"> u iznosu od </w:t>
      </w:r>
      <w:r w:rsidRPr="00606476">
        <w:rPr>
          <w:sz w:val="24"/>
          <w:szCs w:val="24"/>
          <w:lang w:val="hr-HR"/>
        </w:rPr>
        <w:t xml:space="preserve"> </w:t>
      </w:r>
      <w:r w:rsidR="00E57A2A">
        <w:rPr>
          <w:sz w:val="24"/>
          <w:szCs w:val="24"/>
          <w:lang w:val="hr-HR"/>
        </w:rPr>
        <w:t>23.600,32 eur</w:t>
      </w:r>
      <w:r w:rsidR="00CB13C2">
        <w:rPr>
          <w:sz w:val="24"/>
          <w:szCs w:val="24"/>
          <w:lang w:val="hr-HR"/>
        </w:rPr>
        <w:t>a</w:t>
      </w:r>
      <w:r w:rsidR="00E57A2A">
        <w:rPr>
          <w:sz w:val="24"/>
          <w:szCs w:val="24"/>
          <w:lang w:val="hr-HR"/>
        </w:rPr>
        <w:t xml:space="preserve"> </w:t>
      </w:r>
      <w:r w:rsidR="00780DF8">
        <w:rPr>
          <w:sz w:val="24"/>
          <w:szCs w:val="24"/>
          <w:lang w:val="hr-HR"/>
        </w:rPr>
        <w:t>– šifra X001</w:t>
      </w:r>
      <w:r w:rsidR="002213FC">
        <w:rPr>
          <w:sz w:val="24"/>
          <w:szCs w:val="24"/>
          <w:lang w:val="hr-HR"/>
        </w:rPr>
        <w:t>,</w:t>
      </w:r>
      <w:r w:rsidR="005B2819">
        <w:rPr>
          <w:sz w:val="24"/>
          <w:szCs w:val="24"/>
          <w:lang w:val="hr-HR"/>
        </w:rPr>
        <w:t xml:space="preserve"> stranica 5.,</w:t>
      </w:r>
      <w:r w:rsidR="001D7F9E">
        <w:rPr>
          <w:sz w:val="24"/>
          <w:szCs w:val="24"/>
          <w:lang w:val="hr-HR"/>
        </w:rPr>
        <w:t xml:space="preserve"> dok</w:t>
      </w:r>
      <w:r w:rsidRPr="00606476">
        <w:rPr>
          <w:sz w:val="24"/>
          <w:szCs w:val="24"/>
          <w:lang w:val="hr-HR"/>
        </w:rPr>
        <w:t xml:space="preserve"> je manjak prihoda od nefinancijs</w:t>
      </w:r>
      <w:r w:rsidR="0034637F" w:rsidRPr="00606476">
        <w:rPr>
          <w:sz w:val="24"/>
          <w:szCs w:val="24"/>
          <w:lang w:val="hr-HR"/>
        </w:rPr>
        <w:t>ke imovine</w:t>
      </w:r>
      <w:r w:rsidR="005B2819">
        <w:rPr>
          <w:sz w:val="24"/>
          <w:szCs w:val="24"/>
          <w:lang w:val="hr-HR"/>
        </w:rPr>
        <w:t xml:space="preserve"> utvrđen u iznosu od </w:t>
      </w:r>
      <w:r w:rsidR="00E57A2A">
        <w:rPr>
          <w:sz w:val="24"/>
          <w:szCs w:val="24"/>
          <w:lang w:val="hr-HR"/>
        </w:rPr>
        <w:t>498, 75 eur</w:t>
      </w:r>
      <w:r w:rsidR="00CB13C2">
        <w:rPr>
          <w:sz w:val="24"/>
          <w:szCs w:val="24"/>
          <w:lang w:val="hr-HR"/>
        </w:rPr>
        <w:t>a</w:t>
      </w:r>
      <w:r w:rsidR="00E57A2A">
        <w:rPr>
          <w:sz w:val="24"/>
          <w:szCs w:val="24"/>
          <w:lang w:val="hr-HR"/>
        </w:rPr>
        <w:t xml:space="preserve"> </w:t>
      </w:r>
      <w:r w:rsidR="005B2819">
        <w:rPr>
          <w:sz w:val="24"/>
          <w:szCs w:val="24"/>
          <w:lang w:val="hr-HR"/>
        </w:rPr>
        <w:t>- šifra Y002, stranica 7</w:t>
      </w:r>
      <w:r w:rsidR="002213FC">
        <w:rPr>
          <w:sz w:val="24"/>
          <w:szCs w:val="24"/>
          <w:lang w:val="hr-HR"/>
        </w:rPr>
        <w:t>.</w:t>
      </w:r>
      <w:r w:rsidR="001D7F9E">
        <w:rPr>
          <w:sz w:val="24"/>
          <w:szCs w:val="24"/>
          <w:lang w:val="hr-HR"/>
        </w:rPr>
        <w:t xml:space="preserve"> Iz navedenog proizlazi da je ukupni višak u</w:t>
      </w:r>
      <w:r w:rsidR="00E57A2A">
        <w:rPr>
          <w:sz w:val="24"/>
          <w:szCs w:val="24"/>
          <w:lang w:val="hr-HR"/>
        </w:rPr>
        <w:t xml:space="preserve"> prvoj polovici 2023</w:t>
      </w:r>
      <w:r w:rsidR="005B2819">
        <w:rPr>
          <w:sz w:val="24"/>
          <w:szCs w:val="24"/>
          <w:lang w:val="hr-HR"/>
        </w:rPr>
        <w:t>. godine</w:t>
      </w:r>
      <w:r w:rsidR="001D7F9E">
        <w:rPr>
          <w:sz w:val="24"/>
          <w:szCs w:val="24"/>
          <w:lang w:val="hr-HR"/>
        </w:rPr>
        <w:t xml:space="preserve"> </w:t>
      </w:r>
      <w:r w:rsidR="00E57A2A">
        <w:rPr>
          <w:sz w:val="24"/>
          <w:szCs w:val="24"/>
          <w:lang w:val="hr-HR"/>
        </w:rPr>
        <w:t>23.101,57 eur</w:t>
      </w:r>
      <w:r w:rsidR="00CB13C2">
        <w:rPr>
          <w:sz w:val="24"/>
          <w:szCs w:val="24"/>
          <w:lang w:val="hr-HR"/>
        </w:rPr>
        <w:t>a</w:t>
      </w:r>
      <w:r w:rsidR="005B2819">
        <w:rPr>
          <w:sz w:val="24"/>
          <w:szCs w:val="24"/>
          <w:lang w:val="hr-HR"/>
        </w:rPr>
        <w:t xml:space="preserve"> – šifra X004, stranica 7., a ukupno raspoloživ višak prihoda iznosi </w:t>
      </w:r>
      <w:r w:rsidR="00E57A2A">
        <w:rPr>
          <w:sz w:val="24"/>
          <w:szCs w:val="24"/>
          <w:lang w:val="hr-HR"/>
        </w:rPr>
        <w:t>36.143,05 eur</w:t>
      </w:r>
      <w:r w:rsidR="00CB13C2">
        <w:rPr>
          <w:sz w:val="24"/>
          <w:szCs w:val="24"/>
          <w:lang w:val="hr-HR"/>
        </w:rPr>
        <w:t xml:space="preserve">a </w:t>
      </w:r>
      <w:r w:rsidR="002213FC">
        <w:rPr>
          <w:sz w:val="24"/>
          <w:szCs w:val="24"/>
          <w:lang w:val="hr-HR"/>
        </w:rPr>
        <w:t>–</w:t>
      </w:r>
      <w:r w:rsidR="005B2819">
        <w:rPr>
          <w:sz w:val="24"/>
          <w:szCs w:val="24"/>
          <w:lang w:val="hr-HR"/>
        </w:rPr>
        <w:t xml:space="preserve"> šifra </w:t>
      </w:r>
      <w:r w:rsidR="00A512CF">
        <w:rPr>
          <w:sz w:val="24"/>
          <w:szCs w:val="24"/>
          <w:lang w:val="hr-HR"/>
        </w:rPr>
        <w:t>X006, stranica 11.</w:t>
      </w:r>
    </w:p>
    <w:p w:rsidR="002213FC" w:rsidRDefault="00CB13C2" w:rsidP="002213FC">
      <w:pPr>
        <w:tabs>
          <w:tab w:val="left" w:pos="120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lastRenderedPageBreak/>
        <w:tab/>
      </w:r>
      <w:r w:rsidR="005B2819">
        <w:rPr>
          <w:sz w:val="24"/>
          <w:szCs w:val="24"/>
          <w:lang w:val="hr-HR"/>
        </w:rPr>
        <w:t xml:space="preserve">Konto 6361 </w:t>
      </w:r>
      <w:r w:rsidR="001D7F9E">
        <w:rPr>
          <w:sz w:val="24"/>
          <w:szCs w:val="24"/>
          <w:lang w:val="hr-HR"/>
        </w:rPr>
        <w:t xml:space="preserve"> </w:t>
      </w:r>
      <w:r w:rsidR="00BE6B0E" w:rsidRPr="00606476">
        <w:rPr>
          <w:sz w:val="24"/>
          <w:szCs w:val="24"/>
          <w:lang w:val="hr-HR"/>
        </w:rPr>
        <w:t xml:space="preserve">– prihodi iz Državnog proračuna odnose se </w:t>
      </w:r>
      <w:r w:rsidR="001D7F9E">
        <w:rPr>
          <w:sz w:val="24"/>
          <w:szCs w:val="24"/>
          <w:lang w:val="hr-HR"/>
        </w:rPr>
        <w:t>na sredstva doznačena za vodite</w:t>
      </w:r>
      <w:r w:rsidR="00E57A2A">
        <w:rPr>
          <w:sz w:val="24"/>
          <w:szCs w:val="24"/>
          <w:lang w:val="hr-HR"/>
        </w:rPr>
        <w:t>lja Županijskog stručnog vijeća u  iznosu od 260,00 eura, 1.327,23 eura doznačena od Ministarstva znanosti i obrazovanja za obilježavanje 90. obljetnice škole. 01.01. 2023. Vlada je donijela odluku o financiranju troškova prehrane svim učenicima u osnovnim školama te je doznačeno ukupno 26.415,13 eura za rashode kojima se osigurava prehrana svih učenika u školi. Nacionalni centar za vanjsko vrednovanje doznačio je sredstva za nadoknadu troškova prijevoza učiteljici koja je sudjelovala u ispravljanju nacionalnih ispita u iznosu od 17,32 eura.</w:t>
      </w:r>
      <w:r w:rsidR="002A0523">
        <w:rPr>
          <w:sz w:val="24"/>
          <w:szCs w:val="24"/>
          <w:lang w:val="hr-HR"/>
        </w:rPr>
        <w:t xml:space="preserve"> Projektom nabave menstrualnih higijenskih potrepština osigurani su higijenski ulošci te je u te svrhe doznačeno 545,42 eura.</w:t>
      </w:r>
      <w:r w:rsidR="001D7F9E">
        <w:rPr>
          <w:sz w:val="24"/>
          <w:szCs w:val="24"/>
          <w:lang w:val="hr-HR"/>
        </w:rPr>
        <w:t xml:space="preserve"> Nadalje, </w:t>
      </w:r>
      <w:r w:rsidR="009628E7">
        <w:rPr>
          <w:sz w:val="24"/>
          <w:szCs w:val="24"/>
          <w:lang w:val="hr-HR"/>
        </w:rPr>
        <w:t>doznačena su sredstva</w:t>
      </w:r>
      <w:r w:rsidR="001D7F9E">
        <w:rPr>
          <w:sz w:val="24"/>
          <w:szCs w:val="24"/>
          <w:lang w:val="hr-HR"/>
        </w:rPr>
        <w:t xml:space="preserve"> od županije za isplate naknade povjerenstvima na natjecanjima, kao </w:t>
      </w:r>
      <w:r w:rsidR="009628E7">
        <w:rPr>
          <w:sz w:val="24"/>
          <w:szCs w:val="24"/>
          <w:lang w:val="hr-HR"/>
        </w:rPr>
        <w:t xml:space="preserve">i </w:t>
      </w:r>
      <w:r w:rsidR="001D7F9E">
        <w:rPr>
          <w:sz w:val="24"/>
          <w:szCs w:val="24"/>
          <w:lang w:val="hr-HR"/>
        </w:rPr>
        <w:t xml:space="preserve">za troškove proizašle </w:t>
      </w:r>
      <w:r w:rsidR="002A0523">
        <w:rPr>
          <w:sz w:val="24"/>
          <w:szCs w:val="24"/>
          <w:lang w:val="hr-HR"/>
        </w:rPr>
        <w:t>iz organizacije natjecanja u iznosu od 859,74 eura.</w:t>
      </w:r>
      <w:r w:rsidR="009628E7">
        <w:rPr>
          <w:sz w:val="24"/>
          <w:szCs w:val="24"/>
          <w:lang w:val="hr-HR"/>
        </w:rPr>
        <w:t xml:space="preserve"> U kontu su sadržana sredstva doznačena za plaće te ostala materijalna prava zaposlenih. </w:t>
      </w:r>
      <w:r w:rsidR="001D7F9E">
        <w:rPr>
          <w:sz w:val="24"/>
          <w:szCs w:val="24"/>
          <w:lang w:val="hr-HR"/>
        </w:rPr>
        <w:t xml:space="preserve"> </w:t>
      </w:r>
      <w:r w:rsidR="00BE6B0E" w:rsidRPr="00606476">
        <w:rPr>
          <w:sz w:val="24"/>
          <w:szCs w:val="24"/>
          <w:lang w:val="hr-HR"/>
        </w:rPr>
        <w:t>Prihodi su nešto po</w:t>
      </w:r>
      <w:r w:rsidR="009628E7">
        <w:rPr>
          <w:sz w:val="24"/>
          <w:szCs w:val="24"/>
          <w:lang w:val="hr-HR"/>
        </w:rPr>
        <w:t>većani u odnosu na prošlo razdoblje</w:t>
      </w:r>
      <w:r w:rsidR="00BE6B0E" w:rsidRPr="00606476">
        <w:rPr>
          <w:sz w:val="24"/>
          <w:szCs w:val="24"/>
          <w:lang w:val="hr-HR"/>
        </w:rPr>
        <w:t xml:space="preserve"> zbog </w:t>
      </w:r>
      <w:r w:rsidR="002A0523">
        <w:rPr>
          <w:sz w:val="24"/>
          <w:szCs w:val="24"/>
          <w:lang w:val="hr-HR"/>
        </w:rPr>
        <w:t xml:space="preserve">donošenja odluke Vlade o isplati privremenog dodatka na plaću državnim službenicima i namještenicima te službenicima i namještenicima u javnim službama. </w:t>
      </w:r>
    </w:p>
    <w:p w:rsidR="002A0523" w:rsidRDefault="009628E7" w:rsidP="002A0523">
      <w:pPr>
        <w:spacing w:line="36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Konto 6413</w:t>
      </w:r>
      <w:r w:rsidR="00BE6B0E" w:rsidRPr="00606476">
        <w:rPr>
          <w:sz w:val="24"/>
          <w:szCs w:val="24"/>
          <w:lang w:val="hr-HR"/>
        </w:rPr>
        <w:t xml:space="preserve"> –</w:t>
      </w:r>
      <w:r w:rsidR="00EF4352" w:rsidRPr="00606476">
        <w:rPr>
          <w:sz w:val="24"/>
          <w:szCs w:val="24"/>
          <w:lang w:val="hr-HR"/>
        </w:rPr>
        <w:t xml:space="preserve"> k</w:t>
      </w:r>
      <w:r w:rsidR="00BE6B0E" w:rsidRPr="00606476">
        <w:rPr>
          <w:sz w:val="24"/>
          <w:szCs w:val="24"/>
          <w:lang w:val="hr-HR"/>
        </w:rPr>
        <w:t xml:space="preserve">amate na depozite po viđenju </w:t>
      </w:r>
      <w:r w:rsidR="002A0523">
        <w:rPr>
          <w:sz w:val="24"/>
          <w:szCs w:val="24"/>
          <w:lang w:val="hr-HR"/>
        </w:rPr>
        <w:t xml:space="preserve">– škola je promijenila žiroračun te je novi otvoren u Erste banci s kojom nemamo ugovoreno doznačivanja kamata na depozite. </w:t>
      </w:r>
    </w:p>
    <w:p w:rsidR="002A0523" w:rsidRDefault="002A0523" w:rsidP="002A0523">
      <w:pPr>
        <w:spacing w:line="36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Konto 6615 – prihodi od pruženi</w:t>
      </w:r>
      <w:r w:rsidR="00CB13C2">
        <w:rPr>
          <w:sz w:val="24"/>
          <w:szCs w:val="24"/>
          <w:lang w:val="hr-HR"/>
        </w:rPr>
        <w:t>h</w:t>
      </w:r>
      <w:r>
        <w:rPr>
          <w:sz w:val="24"/>
          <w:szCs w:val="24"/>
          <w:lang w:val="hr-HR"/>
        </w:rPr>
        <w:t xml:space="preserve"> usluga značajno su povećani budući da imamo sklopljen ugovor sa Plesnim studiom koji često koriste usluge najma dvora</w:t>
      </w:r>
      <w:r w:rsidR="00CB13C2">
        <w:rPr>
          <w:sz w:val="24"/>
          <w:szCs w:val="24"/>
          <w:lang w:val="hr-HR"/>
        </w:rPr>
        <w:t>ne pa je iz tog</w:t>
      </w:r>
      <w:r>
        <w:rPr>
          <w:sz w:val="24"/>
          <w:szCs w:val="24"/>
          <w:lang w:val="hr-HR"/>
        </w:rPr>
        <w:t xml:space="preserve"> razloga prihod značajno veći u odnosu na prošlu godinu. </w:t>
      </w:r>
    </w:p>
    <w:p w:rsidR="002A0523" w:rsidRDefault="002A0523" w:rsidP="002A0523">
      <w:pPr>
        <w:spacing w:line="36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Konto 6631 – doznačena su sredstva od Hrvatskog školskog sportskog saveza za nadoknadu troškova dnevnice učiteljice koja je sudjelovala na završnici prvenstva.</w:t>
      </w:r>
    </w:p>
    <w:p w:rsidR="00F0784C" w:rsidRDefault="00DC2CB2" w:rsidP="00404CC1">
      <w:pPr>
        <w:spacing w:line="36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Konto 6711 - </w:t>
      </w:r>
      <w:r w:rsidR="0056035B" w:rsidRPr="00606476">
        <w:rPr>
          <w:sz w:val="24"/>
          <w:szCs w:val="24"/>
          <w:lang w:val="hr-HR"/>
        </w:rPr>
        <w:t xml:space="preserve">prihodi od Grada </w:t>
      </w:r>
      <w:r w:rsidR="002A0523">
        <w:rPr>
          <w:sz w:val="24"/>
          <w:szCs w:val="24"/>
          <w:lang w:val="hr-HR"/>
        </w:rPr>
        <w:t xml:space="preserve">su manji u odnosu na prošlu godinu. Najznačajniji razlog za to je da </w:t>
      </w:r>
      <w:r w:rsidR="00B81511">
        <w:rPr>
          <w:sz w:val="24"/>
          <w:szCs w:val="24"/>
          <w:lang w:val="hr-HR"/>
        </w:rPr>
        <w:t>do proteka šestomjesečnog razdoblja nismo zaprimili ni jedan račun za usluge plina te nisu n</w:t>
      </w:r>
      <w:r w:rsidR="00CB13C2">
        <w:rPr>
          <w:sz w:val="24"/>
          <w:szCs w:val="24"/>
          <w:lang w:val="hr-HR"/>
        </w:rPr>
        <w:t>i doznačena sredstva za navedeno</w:t>
      </w:r>
      <w:r w:rsidR="00B81511">
        <w:rPr>
          <w:sz w:val="24"/>
          <w:szCs w:val="24"/>
          <w:lang w:val="hr-HR"/>
        </w:rPr>
        <w:t xml:space="preserve">. Također, proračun grada Varaždina usvojen je tek u svibnju te smo do tog razdoblja tražili  sredstva samo za nužne i neophodne izdatke.  </w:t>
      </w:r>
    </w:p>
    <w:p w:rsidR="00DC2CB2" w:rsidRDefault="00DC2CB2" w:rsidP="00404CC1">
      <w:pPr>
        <w:spacing w:line="36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Konto 6712 – </w:t>
      </w:r>
      <w:r w:rsidR="00B81511">
        <w:rPr>
          <w:sz w:val="24"/>
          <w:szCs w:val="24"/>
          <w:lang w:val="hr-HR"/>
        </w:rPr>
        <w:t xml:space="preserve">kao što je u prijašnjem odlomku objašnjeno, sredstva smo tražili samo za nužne i neophodne izdatke te iz tog razloga nije bila nabavljana dugotrajna imovina. </w:t>
      </w:r>
    </w:p>
    <w:p w:rsidR="007433AC" w:rsidRPr="00606476" w:rsidRDefault="00FB64D1" w:rsidP="00404CC1">
      <w:pPr>
        <w:spacing w:line="36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Konto 3111</w:t>
      </w:r>
      <w:r w:rsidR="00D41570">
        <w:rPr>
          <w:sz w:val="24"/>
          <w:szCs w:val="24"/>
          <w:lang w:val="hr-HR"/>
        </w:rPr>
        <w:t xml:space="preserve">  - rashodi za zaposlene su veći u odnosu na prošlu godinu, </w:t>
      </w:r>
      <w:r>
        <w:rPr>
          <w:sz w:val="24"/>
          <w:szCs w:val="24"/>
          <w:lang w:val="hr-HR"/>
        </w:rPr>
        <w:t>budući da je došlo do  povećanja</w:t>
      </w:r>
      <w:r w:rsidR="00B81511">
        <w:rPr>
          <w:sz w:val="24"/>
          <w:szCs w:val="24"/>
          <w:lang w:val="hr-HR"/>
        </w:rPr>
        <w:t xml:space="preserve"> zbog isplate privremenog dodatka. </w:t>
      </w:r>
      <w:r>
        <w:rPr>
          <w:sz w:val="24"/>
          <w:szCs w:val="24"/>
          <w:lang w:val="hr-HR"/>
        </w:rPr>
        <w:t xml:space="preserve"> </w:t>
      </w:r>
    </w:p>
    <w:p w:rsidR="00882D62" w:rsidRDefault="00FB64D1" w:rsidP="00404CC1">
      <w:pPr>
        <w:spacing w:line="36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Konto 3113</w:t>
      </w:r>
      <w:r w:rsidR="00B81511">
        <w:rPr>
          <w:sz w:val="24"/>
          <w:szCs w:val="24"/>
          <w:lang w:val="hr-HR"/>
        </w:rPr>
        <w:t xml:space="preserve"> – </w:t>
      </w:r>
      <w:r w:rsidR="00D41570">
        <w:rPr>
          <w:sz w:val="24"/>
          <w:szCs w:val="24"/>
          <w:lang w:val="hr-HR"/>
        </w:rPr>
        <w:t xml:space="preserve"> veći</w:t>
      </w:r>
      <w:r w:rsidR="00B81511">
        <w:rPr>
          <w:sz w:val="24"/>
          <w:szCs w:val="24"/>
          <w:lang w:val="hr-HR"/>
        </w:rPr>
        <w:t xml:space="preserve"> je</w:t>
      </w:r>
      <w:r w:rsidR="00D41570">
        <w:rPr>
          <w:sz w:val="24"/>
          <w:szCs w:val="24"/>
          <w:lang w:val="hr-HR"/>
        </w:rPr>
        <w:t xml:space="preserve"> u odnosnu na prošlu godinu,</w:t>
      </w:r>
      <w:r>
        <w:rPr>
          <w:sz w:val="24"/>
          <w:szCs w:val="24"/>
          <w:lang w:val="hr-HR"/>
        </w:rPr>
        <w:t xml:space="preserve"> budući da </w:t>
      </w:r>
      <w:r w:rsidR="00B81511">
        <w:rPr>
          <w:sz w:val="24"/>
          <w:szCs w:val="24"/>
          <w:lang w:val="hr-HR"/>
        </w:rPr>
        <w:t xml:space="preserve">su učenici postizali značajne rezultate na županijskim natjecanjima, pa su ih mentori pratili na državna natjecanja, a za to vrijeme bilo je potrebno osigurati zamjene. Također, bilo je i bolovanja zbog kojih je bilo potrebe za organiziranjem zamjena. </w:t>
      </w:r>
      <w:r>
        <w:rPr>
          <w:sz w:val="24"/>
          <w:szCs w:val="24"/>
          <w:lang w:val="hr-HR"/>
        </w:rPr>
        <w:t xml:space="preserve"> </w:t>
      </w:r>
    </w:p>
    <w:p w:rsidR="00882D62" w:rsidRDefault="00FB64D1" w:rsidP="00404CC1">
      <w:pPr>
        <w:spacing w:line="36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Konto 312 – povećani rashodi za z</w:t>
      </w:r>
      <w:r w:rsidR="00882D62">
        <w:rPr>
          <w:sz w:val="24"/>
          <w:szCs w:val="24"/>
          <w:lang w:val="hr-HR"/>
        </w:rPr>
        <w:t xml:space="preserve">aposlene </w:t>
      </w:r>
      <w:r>
        <w:rPr>
          <w:sz w:val="24"/>
          <w:szCs w:val="24"/>
          <w:lang w:val="hr-HR"/>
        </w:rPr>
        <w:t xml:space="preserve">budući da je </w:t>
      </w:r>
      <w:r w:rsidR="00882D62">
        <w:rPr>
          <w:sz w:val="24"/>
          <w:szCs w:val="24"/>
          <w:lang w:val="hr-HR"/>
        </w:rPr>
        <w:t xml:space="preserve">od ove godine ugovorena isplata regresa u iznosu od 300,00 eura, dok je prethodne godine iznosio 1.500,00 kn odnosno 199,08 eura. </w:t>
      </w:r>
    </w:p>
    <w:p w:rsidR="00882D62" w:rsidRDefault="00150788" w:rsidP="00606476">
      <w:pPr>
        <w:spacing w:line="36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Konto 3212 </w:t>
      </w:r>
      <w:r w:rsidR="001037CC" w:rsidRPr="00606476">
        <w:rPr>
          <w:sz w:val="24"/>
          <w:szCs w:val="24"/>
          <w:lang w:val="hr-HR"/>
        </w:rPr>
        <w:t xml:space="preserve">– naknade za prijevoz </w:t>
      </w:r>
      <w:r w:rsidR="002A5EC0">
        <w:rPr>
          <w:sz w:val="24"/>
          <w:szCs w:val="24"/>
          <w:lang w:val="hr-HR"/>
        </w:rPr>
        <w:t>poveća</w:t>
      </w:r>
      <w:r w:rsidR="00882D62">
        <w:rPr>
          <w:sz w:val="24"/>
          <w:szCs w:val="24"/>
          <w:lang w:val="hr-HR"/>
        </w:rPr>
        <w:t xml:space="preserve">ne su u odnosu na prošlu godinu budući da su cijene mjesečnih karata za zaposlenike povećane. </w:t>
      </w:r>
      <w:r w:rsidR="002A5EC0">
        <w:rPr>
          <w:sz w:val="24"/>
          <w:szCs w:val="24"/>
          <w:lang w:val="hr-HR"/>
        </w:rPr>
        <w:t xml:space="preserve"> </w:t>
      </w:r>
    </w:p>
    <w:p w:rsidR="001037CC" w:rsidRPr="00606476" w:rsidRDefault="00150788" w:rsidP="00606476">
      <w:pPr>
        <w:spacing w:line="36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Konto 3213</w:t>
      </w:r>
      <w:r w:rsidR="001037CC" w:rsidRPr="00606476">
        <w:rPr>
          <w:sz w:val="24"/>
          <w:szCs w:val="24"/>
          <w:lang w:val="hr-HR"/>
        </w:rPr>
        <w:t xml:space="preserve"> – stručno usavršavanje zaposlenika </w:t>
      </w:r>
      <w:r w:rsidR="00882D62">
        <w:rPr>
          <w:sz w:val="24"/>
          <w:szCs w:val="24"/>
          <w:lang w:val="hr-HR"/>
        </w:rPr>
        <w:t>smanjeno je budući da zbog ne</w:t>
      </w:r>
      <w:r w:rsidR="00CB13C2">
        <w:rPr>
          <w:sz w:val="24"/>
          <w:szCs w:val="24"/>
          <w:lang w:val="hr-HR"/>
        </w:rPr>
        <w:t xml:space="preserve"> </w:t>
      </w:r>
      <w:r w:rsidR="00882D62">
        <w:rPr>
          <w:sz w:val="24"/>
          <w:szCs w:val="24"/>
          <w:lang w:val="hr-HR"/>
        </w:rPr>
        <w:t xml:space="preserve">donošenja financijskog plana gotovo nitko nije sudjelovao na nikakvim edukacijama, kao što je već i pojašnjeno. </w:t>
      </w:r>
    </w:p>
    <w:p w:rsidR="00882D62" w:rsidRDefault="0057735F" w:rsidP="00404CC1">
      <w:pPr>
        <w:spacing w:line="36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Konta 3221</w:t>
      </w:r>
      <w:r w:rsidR="00882D62">
        <w:rPr>
          <w:sz w:val="24"/>
          <w:szCs w:val="24"/>
          <w:lang w:val="hr-HR"/>
        </w:rPr>
        <w:t xml:space="preserve"> – smanjenje iz jednakih razloga kao i stručna usavršavanja. </w:t>
      </w:r>
    </w:p>
    <w:p w:rsidR="00882D62" w:rsidRDefault="00882D62" w:rsidP="00404CC1">
      <w:pPr>
        <w:spacing w:line="36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Konto </w:t>
      </w:r>
      <w:r w:rsidR="0057735F">
        <w:rPr>
          <w:sz w:val="24"/>
          <w:szCs w:val="24"/>
          <w:lang w:val="hr-HR"/>
        </w:rPr>
        <w:t xml:space="preserve">3222 </w:t>
      </w:r>
      <w:r>
        <w:rPr>
          <w:sz w:val="24"/>
          <w:szCs w:val="24"/>
          <w:lang w:val="hr-HR"/>
        </w:rPr>
        <w:t xml:space="preserve">– budući da je Vlada donijela odluku o besplatnoj prehrani svih učenika i to u iznosu od 1,33 eura po danu po učenika, škola je nastojala pripremati kvalitetne i obilne obroke za učenike budući da su osigurana sredstva dostatna za takav način pripreme obroka. </w:t>
      </w:r>
    </w:p>
    <w:p w:rsidR="00CB13C2" w:rsidRDefault="00882D62" w:rsidP="00404CC1">
      <w:pPr>
        <w:spacing w:line="36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Konto</w:t>
      </w:r>
      <w:r w:rsidR="0057735F">
        <w:rPr>
          <w:sz w:val="24"/>
          <w:szCs w:val="24"/>
          <w:lang w:val="hr-HR"/>
        </w:rPr>
        <w:t xml:space="preserve"> 3223 </w:t>
      </w:r>
      <w:r>
        <w:rPr>
          <w:sz w:val="24"/>
          <w:szCs w:val="24"/>
          <w:lang w:val="hr-HR"/>
        </w:rPr>
        <w:t xml:space="preserve">– ovdje je bitno napomenuti da se većim dijelom radi o ukalkuliranim rashodima. Naime, unatoč mnogim intervencijama, još nam nije dostavljen ni jedan račun za plin za 2023. godinu, iako redovito koristimo usluge isporuke plina. Zbog toga su troškovi plina ukalkulirani u rashode u skladu sa trenutnim saznanjima o cijeni plina. </w:t>
      </w:r>
    </w:p>
    <w:p w:rsidR="00803C72" w:rsidRDefault="00882D62" w:rsidP="00404CC1">
      <w:pPr>
        <w:spacing w:line="36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Konta 3224 i 3225 </w:t>
      </w:r>
      <w:r w:rsidR="00803C72">
        <w:rPr>
          <w:sz w:val="24"/>
          <w:szCs w:val="24"/>
          <w:lang w:val="hr-HR"/>
        </w:rPr>
        <w:t xml:space="preserve">smanjeni su zbog istih razloga kao i stručno usavršavanje. </w:t>
      </w:r>
    </w:p>
    <w:p w:rsidR="00E1067A" w:rsidRDefault="00803C72" w:rsidP="00404CC1">
      <w:pPr>
        <w:spacing w:line="36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Konto 3231 – povećan je zbog povećanja usluge prijevoza. Naime, učenici su sudjelovali na brojnim sportskim natjecanjima za koje je bilo potrebno osigurati prijevoz, pa je stoga konto povećan u odnosu na prošlu godinu. </w:t>
      </w:r>
      <w:r w:rsidR="00E1067A">
        <w:rPr>
          <w:sz w:val="24"/>
          <w:szCs w:val="24"/>
          <w:lang w:val="hr-HR"/>
        </w:rPr>
        <w:tab/>
      </w:r>
    </w:p>
    <w:p w:rsidR="00B26A2D" w:rsidRDefault="00E1067A" w:rsidP="00404CC1">
      <w:pPr>
        <w:spacing w:line="36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Konto 3233 – usluge promidžbe i informiranja – </w:t>
      </w:r>
      <w:r w:rsidR="00803C72">
        <w:rPr>
          <w:sz w:val="24"/>
          <w:szCs w:val="24"/>
          <w:lang w:val="hr-HR"/>
        </w:rPr>
        <w:t>nije produžen u</w:t>
      </w:r>
      <w:r w:rsidR="00CB13C2">
        <w:rPr>
          <w:sz w:val="24"/>
          <w:szCs w:val="24"/>
          <w:lang w:val="hr-HR"/>
        </w:rPr>
        <w:t>govor sa Regionalnim tjednikom z</w:t>
      </w:r>
      <w:r w:rsidR="00803C72">
        <w:rPr>
          <w:sz w:val="24"/>
          <w:szCs w:val="24"/>
          <w:lang w:val="hr-HR"/>
        </w:rPr>
        <w:t>a usluge promidžbe te stoga na ovom kontu nije bilo rashoda u toku ove godine.</w:t>
      </w:r>
    </w:p>
    <w:p w:rsidR="00803C72" w:rsidRDefault="00803C72" w:rsidP="00E1067A">
      <w:pPr>
        <w:spacing w:line="36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Konto 3237 – isplaćeni su ugovori o djelu sudionicima na županijskom natjecanju iz geografije pa je stoga konto veći.</w:t>
      </w:r>
    </w:p>
    <w:p w:rsidR="00803C72" w:rsidRDefault="00803C72" w:rsidP="00E1067A">
      <w:pPr>
        <w:spacing w:line="36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Konto 3238 – povećan je budući da je bilo potrebno uvesti novi program uredskog poslovanja, pa je u tom kontu sadržan trošak inicijalne pripreme programa, kao i mjesečni računi za održavanje programa.</w:t>
      </w:r>
    </w:p>
    <w:p w:rsidR="00E1067A" w:rsidRPr="0060429B" w:rsidRDefault="00E1067A" w:rsidP="00E1067A">
      <w:pPr>
        <w:spacing w:line="360" w:lineRule="auto"/>
        <w:ind w:firstLine="708"/>
        <w:jc w:val="both"/>
        <w:rPr>
          <w:rFonts w:eastAsia="Calibri"/>
          <w:sz w:val="24"/>
          <w:szCs w:val="24"/>
          <w:lang w:val="hr-HR" w:eastAsia="en-US"/>
        </w:rPr>
      </w:pPr>
      <w:r w:rsidRPr="0060429B">
        <w:rPr>
          <w:rFonts w:eastAsia="Calibri"/>
          <w:sz w:val="24"/>
          <w:szCs w:val="24"/>
          <w:lang w:val="hr-HR" w:eastAsia="en-US"/>
        </w:rPr>
        <w:t xml:space="preserve">Konto 3239 – ostale usluge značajno je povećan u odnosu na prošlu godinu, budući da </w:t>
      </w:r>
      <w:r w:rsidR="00803C72">
        <w:rPr>
          <w:rFonts w:eastAsia="Calibri"/>
          <w:sz w:val="24"/>
          <w:szCs w:val="24"/>
          <w:lang w:val="hr-HR" w:eastAsia="en-US"/>
        </w:rPr>
        <w:t>je ove godine škola obilježila 90. obljetnicu pa je povodom toga organizirana priredba. Za organizaciju priredbe bilo je potrebno osigurati uređenje pozornice i ozvučenje te su zbog toga povećani rashodi.</w:t>
      </w:r>
      <w:r w:rsidRPr="0060429B">
        <w:rPr>
          <w:rFonts w:eastAsia="Calibri"/>
          <w:sz w:val="24"/>
          <w:szCs w:val="24"/>
          <w:lang w:val="hr-HR" w:eastAsia="en-US"/>
        </w:rPr>
        <w:t xml:space="preserve"> </w:t>
      </w:r>
    </w:p>
    <w:p w:rsidR="009D4832" w:rsidRPr="0060429B" w:rsidRDefault="005856D2" w:rsidP="005856D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val="hr-HR" w:eastAsia="en-US"/>
        </w:rPr>
        <w:t xml:space="preserve">Konto 3293 – povećani su troškovi reprezentacije budući da je povodom obilježavanja obljetnice, organiziran domjenak za poslovne partnere te predstavnike Grada, županije i  umirovljenika škole. </w:t>
      </w:r>
    </w:p>
    <w:p w:rsidR="009D4832" w:rsidRPr="005856D2" w:rsidRDefault="009D4832" w:rsidP="005856D2">
      <w:pPr>
        <w:tabs>
          <w:tab w:val="left" w:pos="1206"/>
        </w:tabs>
        <w:spacing w:line="360" w:lineRule="auto"/>
        <w:jc w:val="both"/>
        <w:rPr>
          <w:sz w:val="24"/>
          <w:szCs w:val="24"/>
        </w:rPr>
      </w:pPr>
      <w:r w:rsidRPr="0060429B">
        <w:rPr>
          <w:sz w:val="24"/>
          <w:szCs w:val="24"/>
        </w:rPr>
        <w:lastRenderedPageBreak/>
        <w:t xml:space="preserve">           Konto 96 – obračunati prihodi poslovanja, nenaplaćeni, odnosi se najvećim dijelom na obračunate prihode poslovanja za produženi boravak. N</w:t>
      </w:r>
      <w:r w:rsidR="006207FE">
        <w:rPr>
          <w:sz w:val="24"/>
          <w:szCs w:val="24"/>
        </w:rPr>
        <w:t>aime, na datum 30.06.202</w:t>
      </w:r>
      <w:r w:rsidR="005856D2">
        <w:rPr>
          <w:sz w:val="24"/>
          <w:szCs w:val="24"/>
        </w:rPr>
        <w:t>3</w:t>
      </w:r>
      <w:r w:rsidR="006207FE">
        <w:rPr>
          <w:sz w:val="24"/>
          <w:szCs w:val="24"/>
        </w:rPr>
        <w:t>.</w:t>
      </w:r>
      <w:r w:rsidRPr="0060429B">
        <w:rPr>
          <w:sz w:val="24"/>
          <w:szCs w:val="24"/>
        </w:rPr>
        <w:t xml:space="preserve">godine, roditeljima su poslane uplatnice za </w:t>
      </w:r>
      <w:r w:rsidR="005856D2">
        <w:rPr>
          <w:sz w:val="24"/>
          <w:szCs w:val="24"/>
        </w:rPr>
        <w:t>produženi boravak za lipanj 2023</w:t>
      </w:r>
      <w:r w:rsidR="0060429B">
        <w:rPr>
          <w:sz w:val="24"/>
          <w:szCs w:val="24"/>
        </w:rPr>
        <w:t>.</w:t>
      </w:r>
      <w:r w:rsidRPr="0060429B">
        <w:rPr>
          <w:sz w:val="24"/>
          <w:szCs w:val="24"/>
        </w:rPr>
        <w:t>godine, čije je dospijeće 15.0</w:t>
      </w:r>
      <w:r w:rsidR="005856D2">
        <w:rPr>
          <w:sz w:val="24"/>
          <w:szCs w:val="24"/>
        </w:rPr>
        <w:t>7.2023</w:t>
      </w:r>
      <w:r w:rsidR="0060429B">
        <w:rPr>
          <w:sz w:val="24"/>
          <w:szCs w:val="24"/>
        </w:rPr>
        <w:t>.</w:t>
      </w:r>
      <w:r w:rsidRPr="0060429B">
        <w:rPr>
          <w:sz w:val="24"/>
          <w:szCs w:val="24"/>
        </w:rPr>
        <w:t>godine.</w:t>
      </w:r>
      <w:r w:rsidR="0060429B">
        <w:rPr>
          <w:sz w:val="24"/>
          <w:szCs w:val="24"/>
        </w:rPr>
        <w:t xml:space="preserve"> Ostali obračunati prihodi poslovanja većim dijelom su naplaćeni, a za prihode koje nismo uspjeli naplatiti, poslane su opomene roditeljima.</w:t>
      </w:r>
      <w:r w:rsidR="005856D2">
        <w:rPr>
          <w:sz w:val="24"/>
          <w:szCs w:val="24"/>
        </w:rPr>
        <w:t xml:space="preserve"> Isto tako, poslani su i računi za korištenje dvorane, kojima je također dospijeće 15.07.2023. godine.</w:t>
      </w:r>
    </w:p>
    <w:p w:rsidR="0065216D" w:rsidRDefault="00D10458" w:rsidP="005856D2">
      <w:pPr>
        <w:spacing w:line="360" w:lineRule="auto"/>
        <w:ind w:firstLine="708"/>
        <w:jc w:val="both"/>
        <w:rPr>
          <w:sz w:val="24"/>
          <w:szCs w:val="24"/>
          <w:lang w:val="hr-HR"/>
        </w:rPr>
      </w:pPr>
      <w:r w:rsidRPr="0060429B">
        <w:rPr>
          <w:sz w:val="24"/>
          <w:szCs w:val="24"/>
          <w:lang w:val="hr-HR"/>
        </w:rPr>
        <w:t>Konto 4221</w:t>
      </w:r>
      <w:r w:rsidR="00E27B7F" w:rsidRPr="0060429B">
        <w:rPr>
          <w:sz w:val="24"/>
          <w:szCs w:val="24"/>
          <w:lang w:val="hr-HR"/>
        </w:rPr>
        <w:t xml:space="preserve"> – </w:t>
      </w:r>
      <w:r w:rsidR="005856D2">
        <w:rPr>
          <w:sz w:val="24"/>
          <w:szCs w:val="24"/>
          <w:lang w:val="hr-HR"/>
        </w:rPr>
        <w:t xml:space="preserve">u toku ove godine kupljen je samo jedan laptop, iz već gore pojašnjienih razloga. </w:t>
      </w:r>
    </w:p>
    <w:p w:rsidR="005856D2" w:rsidRPr="0060429B" w:rsidRDefault="005856D2" w:rsidP="005856D2">
      <w:pPr>
        <w:spacing w:line="360" w:lineRule="auto"/>
        <w:ind w:firstLine="708"/>
        <w:jc w:val="both"/>
        <w:rPr>
          <w:color w:val="FF0000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Stanje na žiroračunu sa 30.06.2023. godine iznosi 38.826,64 eura, a stanje u blagajni 181,06 eura.</w:t>
      </w:r>
    </w:p>
    <w:p w:rsidR="002D6DF5" w:rsidRPr="0060429B" w:rsidRDefault="002D6DF5" w:rsidP="0022397A">
      <w:pPr>
        <w:tabs>
          <w:tab w:val="left" w:pos="2250"/>
        </w:tabs>
        <w:spacing w:line="360" w:lineRule="auto"/>
        <w:jc w:val="both"/>
        <w:rPr>
          <w:rFonts w:eastAsiaTheme="minorEastAsia"/>
          <w:sz w:val="24"/>
          <w:szCs w:val="24"/>
          <w:lang w:val="hr-HR"/>
        </w:rPr>
      </w:pPr>
    </w:p>
    <w:p w:rsidR="002D6DF5" w:rsidRPr="0060429B" w:rsidRDefault="009B129C" w:rsidP="002D6DF5">
      <w:pPr>
        <w:pStyle w:val="Naslov2"/>
        <w:spacing w:line="360" w:lineRule="auto"/>
        <w:jc w:val="both"/>
        <w:rPr>
          <w:szCs w:val="24"/>
          <w:u w:val="single"/>
          <w:lang w:val="hr-HR"/>
        </w:rPr>
      </w:pPr>
      <w:r w:rsidRPr="0060429B">
        <w:rPr>
          <w:szCs w:val="24"/>
          <w:u w:val="single"/>
          <w:lang w:val="hr-HR"/>
        </w:rPr>
        <w:t>O</w:t>
      </w:r>
      <w:r w:rsidR="002D6DF5" w:rsidRPr="0060429B">
        <w:rPr>
          <w:szCs w:val="24"/>
          <w:u w:val="single"/>
          <w:lang w:val="hr-HR"/>
        </w:rPr>
        <w:t>brazac OBVEZE</w:t>
      </w:r>
    </w:p>
    <w:p w:rsidR="002D6DF5" w:rsidRPr="0060429B" w:rsidRDefault="002D6DF5" w:rsidP="002D6DF5">
      <w:pPr>
        <w:spacing w:line="360" w:lineRule="auto"/>
        <w:jc w:val="both"/>
        <w:rPr>
          <w:sz w:val="24"/>
          <w:szCs w:val="24"/>
          <w:lang w:val="hr-HR"/>
        </w:rPr>
      </w:pPr>
    </w:p>
    <w:p w:rsidR="0026301A" w:rsidRPr="0060429B" w:rsidRDefault="009B129C" w:rsidP="002C3A9B">
      <w:pPr>
        <w:spacing w:line="360" w:lineRule="auto"/>
        <w:jc w:val="both"/>
        <w:rPr>
          <w:sz w:val="24"/>
          <w:szCs w:val="24"/>
          <w:lang w:val="hr-HR"/>
        </w:rPr>
      </w:pPr>
      <w:r w:rsidRPr="0060429B">
        <w:rPr>
          <w:sz w:val="24"/>
          <w:szCs w:val="24"/>
          <w:lang w:val="hr-HR"/>
        </w:rPr>
        <w:tab/>
        <w:t>U</w:t>
      </w:r>
      <w:r w:rsidR="00D10458" w:rsidRPr="0060429B">
        <w:rPr>
          <w:sz w:val="24"/>
          <w:szCs w:val="24"/>
          <w:lang w:val="hr-HR"/>
        </w:rPr>
        <w:t>kup</w:t>
      </w:r>
      <w:r w:rsidR="005856D2">
        <w:rPr>
          <w:sz w:val="24"/>
          <w:szCs w:val="24"/>
          <w:lang w:val="hr-HR"/>
        </w:rPr>
        <w:t>ne obveze na dan 30. lipnja 2023</w:t>
      </w:r>
      <w:r w:rsidR="002D6DF5" w:rsidRPr="0060429B">
        <w:rPr>
          <w:sz w:val="24"/>
          <w:szCs w:val="24"/>
          <w:lang w:val="hr-HR"/>
        </w:rPr>
        <w:t xml:space="preserve">. godine iznose </w:t>
      </w:r>
      <w:r w:rsidR="005856D2">
        <w:rPr>
          <w:sz w:val="24"/>
          <w:szCs w:val="24"/>
          <w:lang w:val="hr-HR"/>
        </w:rPr>
        <w:t>95.849,58 eura</w:t>
      </w:r>
      <w:r w:rsidR="006207FE">
        <w:rPr>
          <w:sz w:val="24"/>
          <w:szCs w:val="24"/>
          <w:lang w:val="hr-HR"/>
        </w:rPr>
        <w:t xml:space="preserve">, </w:t>
      </w:r>
      <w:r w:rsidR="002D6DF5" w:rsidRPr="0060429B">
        <w:rPr>
          <w:sz w:val="24"/>
          <w:szCs w:val="24"/>
          <w:lang w:val="hr-HR"/>
        </w:rPr>
        <w:t xml:space="preserve"> od čega se iznos</w:t>
      </w:r>
      <w:r w:rsidR="00D10458" w:rsidRPr="0060429B">
        <w:rPr>
          <w:sz w:val="24"/>
          <w:szCs w:val="24"/>
          <w:lang w:val="hr-HR"/>
        </w:rPr>
        <w:t xml:space="preserve"> od</w:t>
      </w:r>
      <w:r w:rsidR="006207FE">
        <w:rPr>
          <w:sz w:val="24"/>
          <w:szCs w:val="24"/>
          <w:lang w:val="hr-HR"/>
        </w:rPr>
        <w:t xml:space="preserve"> </w:t>
      </w:r>
      <w:r w:rsidR="005856D2">
        <w:rPr>
          <w:sz w:val="24"/>
          <w:szCs w:val="24"/>
          <w:lang w:val="hr-HR"/>
        </w:rPr>
        <w:t xml:space="preserve">139,75 eura </w:t>
      </w:r>
      <w:r w:rsidRPr="0060429B">
        <w:rPr>
          <w:sz w:val="24"/>
          <w:szCs w:val="24"/>
          <w:lang w:val="hr-HR"/>
        </w:rPr>
        <w:t xml:space="preserve">odnosi na dospjele obveze. </w:t>
      </w:r>
      <w:r w:rsidR="005856D2">
        <w:rPr>
          <w:sz w:val="24"/>
          <w:szCs w:val="24"/>
          <w:lang w:val="hr-HR"/>
        </w:rPr>
        <w:t>Dospjele obveze odnose se na račune za namirnice čije je dospijeće bilo do 30.06.2023. godine, no računi nisu plaćeni u dospijeć</w:t>
      </w:r>
      <w:r w:rsidR="002C3A9B">
        <w:rPr>
          <w:sz w:val="24"/>
          <w:szCs w:val="24"/>
          <w:lang w:val="hr-HR"/>
        </w:rPr>
        <w:t>u, budući da se radi o računima u okviru projekta SPAS VI, koji se uvijek plaćaju po isteku mjeseca, kada se utvrdi točan iznos rashoda za namirnice u okviru projekta.</w:t>
      </w:r>
      <w:r w:rsidR="00CB13C2">
        <w:rPr>
          <w:sz w:val="24"/>
          <w:szCs w:val="24"/>
          <w:lang w:val="hr-HR"/>
        </w:rPr>
        <w:t xml:space="preserve"> Računi će biti podmireni u toku mjeseca srpnja.</w:t>
      </w:r>
      <w:r w:rsidR="005856D2">
        <w:rPr>
          <w:sz w:val="24"/>
          <w:szCs w:val="24"/>
          <w:lang w:val="hr-HR"/>
        </w:rPr>
        <w:t xml:space="preserve"> </w:t>
      </w:r>
      <w:r w:rsidR="002C3A9B">
        <w:rPr>
          <w:sz w:val="24"/>
          <w:szCs w:val="24"/>
          <w:lang w:val="hr-HR"/>
        </w:rPr>
        <w:t>Međusobne obveze subjekata općeg proračuna odnose se na obveze za bolovanja iznad 42 dana, koje refundira HZZO i iznose 14.446,88 eura. Ostale obveze se odnose na obveze za zaposlene u iznosu od 74.717,56 eura</w:t>
      </w:r>
      <w:r w:rsidR="00CB13C2">
        <w:rPr>
          <w:sz w:val="24"/>
          <w:szCs w:val="24"/>
          <w:lang w:val="hr-HR"/>
        </w:rPr>
        <w:t xml:space="preserve"> (plaće MZO, produženi boravak, asistenti u nastavi i psiholog)</w:t>
      </w:r>
      <w:r w:rsidR="002C3A9B">
        <w:rPr>
          <w:sz w:val="24"/>
          <w:szCs w:val="24"/>
          <w:lang w:val="hr-HR"/>
        </w:rPr>
        <w:t xml:space="preserve">, obveze za materijalne rashode u iznosu od 6.502,02 eura te obveze za financijske rashode u iznosu od 43,37 eura. Sve navedene obveze su s rokom dospijeća u srpnju te će u tom roku biti i plaćene.  </w:t>
      </w:r>
    </w:p>
    <w:p w:rsidR="00606476" w:rsidRPr="0060429B" w:rsidRDefault="00606476" w:rsidP="0026301A">
      <w:pPr>
        <w:spacing w:line="360" w:lineRule="auto"/>
        <w:ind w:firstLine="708"/>
        <w:jc w:val="both"/>
        <w:rPr>
          <w:sz w:val="24"/>
          <w:szCs w:val="24"/>
          <w:lang w:val="hr-HR"/>
        </w:rPr>
      </w:pPr>
    </w:p>
    <w:p w:rsidR="00F46B5F" w:rsidRPr="0060429B" w:rsidRDefault="002C3A9B" w:rsidP="002D6DF5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Varaždinu, 07.07.2023</w:t>
      </w:r>
      <w:r w:rsidR="00F46B5F" w:rsidRPr="0060429B">
        <w:rPr>
          <w:sz w:val="24"/>
          <w:szCs w:val="24"/>
          <w:lang w:val="hr-HR"/>
        </w:rPr>
        <w:t>.</w:t>
      </w:r>
    </w:p>
    <w:p w:rsidR="00F46B5F" w:rsidRPr="0060429B" w:rsidRDefault="00F46B5F" w:rsidP="002D6DF5">
      <w:pPr>
        <w:spacing w:line="360" w:lineRule="auto"/>
        <w:jc w:val="both"/>
        <w:rPr>
          <w:sz w:val="24"/>
          <w:szCs w:val="24"/>
          <w:lang w:val="hr-HR"/>
        </w:rPr>
      </w:pPr>
    </w:p>
    <w:p w:rsidR="00F46B5F" w:rsidRPr="0060429B" w:rsidRDefault="00F46B5F" w:rsidP="002D6DF5">
      <w:pPr>
        <w:spacing w:line="360" w:lineRule="auto"/>
        <w:jc w:val="both"/>
        <w:rPr>
          <w:sz w:val="24"/>
          <w:szCs w:val="24"/>
          <w:lang w:val="hr-HR"/>
        </w:rPr>
      </w:pPr>
      <w:r w:rsidRPr="0060429B">
        <w:rPr>
          <w:sz w:val="24"/>
          <w:szCs w:val="24"/>
          <w:lang w:val="hr-HR"/>
        </w:rPr>
        <w:t>Bilješke sastavila:</w:t>
      </w:r>
      <w:r w:rsidRPr="0060429B">
        <w:rPr>
          <w:sz w:val="24"/>
          <w:szCs w:val="24"/>
          <w:lang w:val="hr-HR"/>
        </w:rPr>
        <w:tab/>
      </w:r>
      <w:r w:rsidRPr="0060429B">
        <w:rPr>
          <w:sz w:val="24"/>
          <w:szCs w:val="24"/>
          <w:lang w:val="hr-HR"/>
        </w:rPr>
        <w:tab/>
      </w:r>
      <w:r w:rsidRPr="0060429B">
        <w:rPr>
          <w:sz w:val="24"/>
          <w:szCs w:val="24"/>
          <w:lang w:val="hr-HR"/>
        </w:rPr>
        <w:tab/>
      </w:r>
      <w:r w:rsidRPr="0060429B">
        <w:rPr>
          <w:sz w:val="24"/>
          <w:szCs w:val="24"/>
          <w:lang w:val="hr-HR"/>
        </w:rPr>
        <w:tab/>
      </w:r>
      <w:r w:rsidRPr="0060429B">
        <w:rPr>
          <w:sz w:val="24"/>
          <w:szCs w:val="24"/>
          <w:lang w:val="hr-HR"/>
        </w:rPr>
        <w:tab/>
      </w:r>
      <w:r w:rsidRPr="0060429B">
        <w:rPr>
          <w:sz w:val="24"/>
          <w:szCs w:val="24"/>
          <w:lang w:val="hr-HR"/>
        </w:rPr>
        <w:tab/>
      </w:r>
      <w:r w:rsidRPr="0060429B">
        <w:rPr>
          <w:sz w:val="24"/>
          <w:szCs w:val="24"/>
          <w:lang w:val="hr-HR"/>
        </w:rPr>
        <w:tab/>
        <w:t>Ravnatelj</w:t>
      </w:r>
      <w:r w:rsidR="002C3A9B">
        <w:rPr>
          <w:sz w:val="24"/>
          <w:szCs w:val="24"/>
          <w:lang w:val="hr-HR"/>
        </w:rPr>
        <w:t>ica</w:t>
      </w:r>
      <w:r w:rsidRPr="0060429B">
        <w:rPr>
          <w:sz w:val="24"/>
          <w:szCs w:val="24"/>
          <w:lang w:val="hr-HR"/>
        </w:rPr>
        <w:t>:</w:t>
      </w:r>
    </w:p>
    <w:p w:rsidR="00404CC1" w:rsidRPr="0060429B" w:rsidRDefault="00F46B5F" w:rsidP="0026301A">
      <w:pPr>
        <w:spacing w:line="360" w:lineRule="auto"/>
        <w:jc w:val="both"/>
        <w:rPr>
          <w:sz w:val="24"/>
          <w:szCs w:val="24"/>
          <w:lang w:val="hr-HR"/>
        </w:rPr>
      </w:pPr>
      <w:r w:rsidRPr="0060429B">
        <w:rPr>
          <w:sz w:val="24"/>
          <w:szCs w:val="24"/>
          <w:lang w:val="hr-HR"/>
        </w:rPr>
        <w:t>Maja Cafuk, voditeljica računovodstva</w:t>
      </w:r>
      <w:r w:rsidRPr="0060429B">
        <w:rPr>
          <w:sz w:val="24"/>
          <w:szCs w:val="24"/>
          <w:lang w:val="hr-HR"/>
        </w:rPr>
        <w:tab/>
      </w:r>
      <w:r w:rsidRPr="0060429B">
        <w:rPr>
          <w:sz w:val="24"/>
          <w:szCs w:val="24"/>
          <w:lang w:val="hr-HR"/>
        </w:rPr>
        <w:tab/>
      </w:r>
      <w:r w:rsidRPr="0060429B">
        <w:rPr>
          <w:sz w:val="24"/>
          <w:szCs w:val="24"/>
          <w:lang w:val="hr-HR"/>
        </w:rPr>
        <w:tab/>
      </w:r>
      <w:r w:rsidRPr="0060429B">
        <w:rPr>
          <w:sz w:val="24"/>
          <w:szCs w:val="24"/>
          <w:lang w:val="hr-HR"/>
        </w:rPr>
        <w:tab/>
      </w:r>
      <w:r w:rsidR="002C3A9B">
        <w:rPr>
          <w:sz w:val="24"/>
          <w:szCs w:val="24"/>
          <w:lang w:val="hr-HR"/>
        </w:rPr>
        <w:t>Nikolina Kovačić, prof.</w:t>
      </w:r>
    </w:p>
    <w:p w:rsidR="00712136" w:rsidRPr="0060429B" w:rsidRDefault="00712136">
      <w:pPr>
        <w:rPr>
          <w:sz w:val="24"/>
          <w:szCs w:val="24"/>
        </w:rPr>
      </w:pPr>
    </w:p>
    <w:sectPr w:rsidR="00712136" w:rsidRPr="006042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59" w:rsidRDefault="00471C59" w:rsidP="00BF666D">
      <w:r>
        <w:separator/>
      </w:r>
    </w:p>
  </w:endnote>
  <w:endnote w:type="continuationSeparator" w:id="0">
    <w:p w:rsidR="00471C59" w:rsidRDefault="00471C59" w:rsidP="00BF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292101"/>
      <w:docPartObj>
        <w:docPartGallery w:val="Page Numbers (Bottom of Page)"/>
        <w:docPartUnique/>
      </w:docPartObj>
    </w:sdtPr>
    <w:sdtEndPr/>
    <w:sdtContent>
      <w:p w:rsidR="00BF666D" w:rsidRDefault="00BF666D">
        <w:pPr>
          <w:pStyle w:val="Podnoje"/>
        </w:pPr>
        <w:r>
          <w:rPr>
            <w:rFonts w:asciiTheme="majorHAnsi" w:eastAsiaTheme="majorEastAsia" w:hAnsiTheme="majorHAnsi" w:cstheme="majorBidi"/>
            <w:noProof/>
            <w:szCs w:val="28"/>
            <w:lang w:val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170A0E5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655" name="Samooblik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666D" w:rsidRDefault="00BF666D">
                              <w:pPr>
                                <w:pStyle w:val="Podnoje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AB20A8" w:rsidRPr="00AB20A8">
                                <w:rPr>
                                  <w:noProof/>
                                  <w:szCs w:val="28"/>
                                  <w:lang w:val="hr-HR"/>
                                </w:rPr>
                                <w:t>1</w:t>
                              </w:r>
                              <w:r>
                                <w:rPr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Samooblik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" filled="f" fillcolor="#5c83b4" stroked="f" strokecolor="#737373">
                  <v:textbox>
                    <w:txbxContent>
                      <w:p w:rsidR="00BF666D" w:rsidRDefault="00BF666D">
                        <w:pPr>
                          <w:pStyle w:val="Podnoje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1"/>
                          </w:rPr>
                          <w:fldChar w:fldCharType="separate"/>
                        </w:r>
                        <w:r w:rsidR="00AB20A8" w:rsidRPr="00AB20A8">
                          <w:rPr>
                            <w:noProof/>
                            <w:szCs w:val="28"/>
                            <w:lang w:val="hr-HR"/>
                          </w:rPr>
                          <w:t>1</w:t>
                        </w:r>
                        <w:r>
                          <w:rPr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59" w:rsidRDefault="00471C59" w:rsidP="00BF666D">
      <w:r>
        <w:separator/>
      </w:r>
    </w:p>
  </w:footnote>
  <w:footnote w:type="continuationSeparator" w:id="0">
    <w:p w:rsidR="00471C59" w:rsidRDefault="00471C59" w:rsidP="00BF6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C1"/>
    <w:rsid w:val="00027B0D"/>
    <w:rsid w:val="001037CC"/>
    <w:rsid w:val="00121FBD"/>
    <w:rsid w:val="00150788"/>
    <w:rsid w:val="00152978"/>
    <w:rsid w:val="001D7F9E"/>
    <w:rsid w:val="00204159"/>
    <w:rsid w:val="002213FC"/>
    <w:rsid w:val="002221E1"/>
    <w:rsid w:val="0022397A"/>
    <w:rsid w:val="00233F2B"/>
    <w:rsid w:val="0026301A"/>
    <w:rsid w:val="002658A8"/>
    <w:rsid w:val="0026678C"/>
    <w:rsid w:val="00284102"/>
    <w:rsid w:val="00293A2C"/>
    <w:rsid w:val="002A0523"/>
    <w:rsid w:val="002A5EC0"/>
    <w:rsid w:val="002C3A9B"/>
    <w:rsid w:val="002D6DF5"/>
    <w:rsid w:val="0034637F"/>
    <w:rsid w:val="00373DB5"/>
    <w:rsid w:val="00380AF7"/>
    <w:rsid w:val="00404CC1"/>
    <w:rsid w:val="00406B0E"/>
    <w:rsid w:val="00471C59"/>
    <w:rsid w:val="0056035B"/>
    <w:rsid w:val="00561CDB"/>
    <w:rsid w:val="0057735F"/>
    <w:rsid w:val="00582B29"/>
    <w:rsid w:val="005856D2"/>
    <w:rsid w:val="005B2819"/>
    <w:rsid w:val="0060429B"/>
    <w:rsid w:val="00606476"/>
    <w:rsid w:val="006207FE"/>
    <w:rsid w:val="0065216D"/>
    <w:rsid w:val="00686B1F"/>
    <w:rsid w:val="00690FC4"/>
    <w:rsid w:val="006E6479"/>
    <w:rsid w:val="00712136"/>
    <w:rsid w:val="00726548"/>
    <w:rsid w:val="007433AC"/>
    <w:rsid w:val="007458DC"/>
    <w:rsid w:val="00780DF8"/>
    <w:rsid w:val="00793441"/>
    <w:rsid w:val="00794BFB"/>
    <w:rsid w:val="00803C72"/>
    <w:rsid w:val="00882D62"/>
    <w:rsid w:val="0089328E"/>
    <w:rsid w:val="009628E7"/>
    <w:rsid w:val="009702F4"/>
    <w:rsid w:val="00992D76"/>
    <w:rsid w:val="00995D39"/>
    <w:rsid w:val="009B129C"/>
    <w:rsid w:val="009B440F"/>
    <w:rsid w:val="009D0E62"/>
    <w:rsid w:val="009D4832"/>
    <w:rsid w:val="009D6D5B"/>
    <w:rsid w:val="009F5881"/>
    <w:rsid w:val="00A512CF"/>
    <w:rsid w:val="00AB20A8"/>
    <w:rsid w:val="00AC7E38"/>
    <w:rsid w:val="00AD13DF"/>
    <w:rsid w:val="00B26A2D"/>
    <w:rsid w:val="00B35EB7"/>
    <w:rsid w:val="00B65A6A"/>
    <w:rsid w:val="00B81511"/>
    <w:rsid w:val="00B875E7"/>
    <w:rsid w:val="00BA74B5"/>
    <w:rsid w:val="00BE04D0"/>
    <w:rsid w:val="00BE6B0E"/>
    <w:rsid w:val="00BF666D"/>
    <w:rsid w:val="00C266B7"/>
    <w:rsid w:val="00C470DA"/>
    <w:rsid w:val="00CB13C2"/>
    <w:rsid w:val="00D10458"/>
    <w:rsid w:val="00D33669"/>
    <w:rsid w:val="00D41570"/>
    <w:rsid w:val="00D6154F"/>
    <w:rsid w:val="00D647DD"/>
    <w:rsid w:val="00DB5BCF"/>
    <w:rsid w:val="00DC2CB2"/>
    <w:rsid w:val="00E1067A"/>
    <w:rsid w:val="00E27B7F"/>
    <w:rsid w:val="00E57A2A"/>
    <w:rsid w:val="00E80BA5"/>
    <w:rsid w:val="00E97FB8"/>
    <w:rsid w:val="00EB6B00"/>
    <w:rsid w:val="00EF4352"/>
    <w:rsid w:val="00F0784C"/>
    <w:rsid w:val="00F46B5F"/>
    <w:rsid w:val="00F96704"/>
    <w:rsid w:val="00FA15B6"/>
    <w:rsid w:val="00FA7B6C"/>
    <w:rsid w:val="00FB64D1"/>
    <w:rsid w:val="00FC1BA7"/>
    <w:rsid w:val="00F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qFormat/>
    <w:rsid w:val="002D6DF5"/>
    <w:pPr>
      <w:keepNext/>
      <w:outlineLvl w:val="1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D6DF5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BF66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666D"/>
    <w:rPr>
      <w:rFonts w:ascii="Times New Roman" w:eastAsia="Times New Roman" w:hAnsi="Times New Roman" w:cs="Times New Roman"/>
      <w:sz w:val="28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BF66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666D"/>
    <w:rPr>
      <w:rFonts w:ascii="Times New Roman" w:eastAsia="Times New Roman" w:hAnsi="Times New Roman" w:cs="Times New Roman"/>
      <w:sz w:val="28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7B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7B0D"/>
    <w:rPr>
      <w:rFonts w:ascii="Tahoma" w:eastAsia="Times New Roman" w:hAnsi="Tahoma" w:cs="Tahoma"/>
      <w:sz w:val="16"/>
      <w:szCs w:val="16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qFormat/>
    <w:rsid w:val="002D6DF5"/>
    <w:pPr>
      <w:keepNext/>
      <w:outlineLvl w:val="1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D6DF5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BF66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666D"/>
    <w:rPr>
      <w:rFonts w:ascii="Times New Roman" w:eastAsia="Times New Roman" w:hAnsi="Times New Roman" w:cs="Times New Roman"/>
      <w:sz w:val="28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BF66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666D"/>
    <w:rPr>
      <w:rFonts w:ascii="Times New Roman" w:eastAsia="Times New Roman" w:hAnsi="Times New Roman" w:cs="Times New Roman"/>
      <w:sz w:val="28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7B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7B0D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cp:lastPrinted>2022-01-26T08:10:00Z</cp:lastPrinted>
  <dcterms:created xsi:type="dcterms:W3CDTF">2023-10-26T12:17:00Z</dcterms:created>
  <dcterms:modified xsi:type="dcterms:W3CDTF">2023-10-26T12:17:00Z</dcterms:modified>
</cp:coreProperties>
</file>